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media/image1.jpeg" ContentType="image/jpeg"/>
  <Override PartName="/word/media/image2.gif" ContentType="image/gif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</w:r>
    </w:p>
    <w:p>
      <w:pPr>
        <w:pStyle w:val="Normal"/>
        <w:suppressAutoHyphens w:val="false"/>
        <w:jc w:val="center"/>
        <w:rPr>
          <w:b/>
          <w:b/>
          <w:color w:val="000000"/>
          <w:kern w:val="0"/>
          <w:sz w:val="28"/>
          <w:szCs w:val="28"/>
          <w:lang w:eastAsia="ru-RU"/>
        </w:rPr>
      </w:pPr>
      <w:r>
        <w:rPr>
          <w:b/>
          <w:color w:val="000000"/>
          <w:kern w:val="0"/>
          <w:sz w:val="28"/>
          <w:szCs w:val="28"/>
          <w:lang w:eastAsia="ru-RU"/>
        </w:rPr>
        <w:t>Об организации  санаторно-курортного лечения</w:t>
      </w:r>
    </w:p>
    <w:p>
      <w:pPr>
        <w:pStyle w:val="Normal"/>
        <w:suppressAutoHyphens w:val="false"/>
        <w:jc w:val="center"/>
        <w:rPr>
          <w:sz w:val="28"/>
          <w:szCs w:val="28"/>
        </w:rPr>
      </w:pPr>
      <w:r>
        <w:rPr>
          <w:b/>
          <w:color w:val="000000"/>
          <w:kern w:val="0"/>
          <w:sz w:val="28"/>
          <w:szCs w:val="28"/>
          <w:lang w:eastAsia="ru-RU"/>
        </w:rPr>
        <w:t>в КГБУ «СОЦ «Березка» для участников СВО и членов их семей</w:t>
      </w:r>
    </w:p>
    <w:p>
      <w:pPr>
        <w:pStyle w:val="Normal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  <w:lang w:eastAsia="ru-RU"/>
        </w:rPr>
        <w:t xml:space="preserve">В соответствии с уставом КГБУ «СОЦ «Березка» оказывает </w:t>
      </w:r>
      <w:r>
        <w:rPr>
          <w:sz w:val="28"/>
          <w:szCs w:val="28"/>
        </w:rPr>
        <w:t>социально-оздоровительные услуги гражданам, принимавшим участие в выполнении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(далее – участник СВО) и членам их семей.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sz w:val="28"/>
          <w:szCs w:val="28"/>
        </w:rPr>
      </w:pPr>
      <w:bookmarkStart w:id="0" w:name="_Hlk186016723"/>
      <w:r>
        <w:rPr>
          <w:sz w:val="28"/>
          <w:szCs w:val="28"/>
        </w:rPr>
        <w:t>Участники СВО и члены их семей</w:t>
      </w:r>
      <w:bookmarkEnd w:id="0"/>
      <w:r>
        <w:rPr>
          <w:sz w:val="28"/>
          <w:szCs w:val="28"/>
        </w:rPr>
        <w:t xml:space="preserve"> для получения социально-оздоровительных услуг признаются нуждающимися по обстоятельству «участие гражданина в выполнении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</w:t>
        <w:br/>
        <w:t xml:space="preserve">и Украины», </w:t>
      </w:r>
    </w:p>
    <w:p>
      <w:pPr>
        <w:pStyle w:val="Normal"/>
        <w:suppressAutoHyphens w:val="fals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Принадлежность граждан к категории, определенной подпунктом «п» пункта 1 статьи 8 Закона края № 7-3023 подтверждается: </w:t>
      </w:r>
    </w:p>
    <w:p>
      <w:pPr>
        <w:pStyle w:val="Normal"/>
        <w:suppressAutoHyphens w:val="fals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о подтверждении факта участия в СВО установленного образца (постановлением Правительства Российской Федерации </w:t>
        <w:br/>
        <w:t xml:space="preserve">от 09.10.2024 № 1354 утверждены 2 формы справки – для участника СВО </w:t>
        <w:br/>
        <w:t xml:space="preserve">и для членов семьи). Получение данной справки возможно получить через личный кабинет на Едином портале государственных и муниципальных услуг (функций), либо в краевом государственном бюджетном учреждении «Многофункциональный центр предоставления государственных </w:t>
        <w:br/>
        <w:t>и муниципальных услуг», либо непосредственно в федеральном органе исполнительной власти (его территориальном органе (подразделении), направлявшем гражданина для участия в СВО;</w:t>
      </w:r>
    </w:p>
    <w:p>
      <w:pPr>
        <w:pStyle w:val="Normal"/>
        <w:suppressAutoHyphens w:val="fals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иным документом, подтверждающим участие гражданина в СВО (справка, выданная военным комиссариатом, войсковой частью, Федеральной службой войск национальной гвардии Российской Федерации и т.д.);</w:t>
      </w:r>
    </w:p>
    <w:p>
      <w:pPr>
        <w:pStyle w:val="Normal"/>
        <w:suppressAutoHyphens w:val="fals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совместное проживание (проживавшим) – для родителей (усыновителей) участника СВО.</w:t>
      </w:r>
    </w:p>
    <w:p>
      <w:pPr>
        <w:pStyle w:val="Normal"/>
        <w:suppressAutoHyphens w:val="fals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семьи участника СВО включаются: супруг (супруга), несовершеннолетние дети, совместно проживающие </w:t>
      </w:r>
      <w:r>
        <w:rPr>
          <w:sz w:val="28"/>
          <w:szCs w:val="28"/>
        </w:rPr>
        <w:t>(проживавшие)</w:t>
      </w:r>
      <w:r>
        <w:rPr>
          <w:sz w:val="28"/>
          <w:szCs w:val="28"/>
        </w:rPr>
        <w:t xml:space="preserve"> с участником СВО родители (усыновители) участника СВО. При этом, социально-оздоровительная услуга предоставляется </w:t>
      </w:r>
      <w:r>
        <w:rPr>
          <w:sz w:val="28"/>
          <w:szCs w:val="28"/>
          <w:u w:val="single"/>
        </w:rPr>
        <w:t>детям в возрасте старше 4 лет</w:t>
      </w:r>
      <w:r>
        <w:rPr>
          <w:sz w:val="28"/>
          <w:szCs w:val="28"/>
        </w:rPr>
        <w:t xml:space="preserve">. </w:t>
      </w:r>
    </w:p>
    <w:p>
      <w:pPr>
        <w:pStyle w:val="Normal"/>
        <w:suppressAutoHyphens w:val="fals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Обращаем внимание, что в случае заезда в составе семей участников СВО детей младше 4 лет, проведение им оздоровительных процедур, отдельное спальное место и питание </w:t>
      </w:r>
      <w:r>
        <w:rPr>
          <w:sz w:val="28"/>
          <w:szCs w:val="28"/>
          <w:u w:val="single"/>
        </w:rPr>
        <w:t>не предоставляется</w:t>
      </w:r>
      <w:r>
        <w:rPr>
          <w:sz w:val="28"/>
          <w:szCs w:val="28"/>
        </w:rPr>
        <w:t>.</w:t>
      </w:r>
    </w:p>
    <w:p>
      <w:pPr>
        <w:pStyle w:val="Normal"/>
        <w:suppressAutoHyphens w:val="fals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8 Закона края № 7-3023 участникам СВО </w:t>
        <w:br/>
        <w:t xml:space="preserve">и членам их семей социальные услуги </w:t>
      </w:r>
      <w:r>
        <w:rPr>
          <w:b/>
          <w:bCs/>
          <w:sz w:val="28"/>
          <w:szCs w:val="28"/>
          <w:u w:val="single"/>
        </w:rPr>
        <w:t>предоставляются бесплатно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>
      <w:pPr>
        <w:pStyle w:val="Normal"/>
        <w:suppressAutoHyphens w:val="false"/>
        <w:ind w:firstLine="567"/>
        <w:jc w:val="both"/>
        <w:rPr>
          <w:color w:val="000000"/>
          <w:kern w:val="0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/>
        </w:rPr>
        <w:t xml:space="preserve">Социально-оздоровительные услуги участников СВО и членов их семей предоставляются для взрослых и детей старше 4 лет на основании санаторно-курортной карты (форма072/У-04) и соответствующего перечня справок, которые необходимо </w:t>
      </w:r>
      <w:r>
        <w:rPr>
          <w:color w:val="000000"/>
          <w:kern w:val="0"/>
          <w:sz w:val="28"/>
          <w:szCs w:val="28"/>
          <w:u w:val="single"/>
          <w:lang w:eastAsia="ru-RU"/>
        </w:rPr>
        <w:t>иметь при заезде</w:t>
      </w:r>
      <w:r>
        <w:rPr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color w:val="000000"/>
          <w:kern w:val="0"/>
          <w:sz w:val="28"/>
          <w:szCs w:val="28"/>
          <w:u w:val="single"/>
          <w:lang w:eastAsia="ru-RU"/>
        </w:rPr>
        <w:t>в КГБУ «СОЦ «Березка»</w:t>
      </w:r>
      <w:r>
        <w:rPr>
          <w:color w:val="000000"/>
          <w:kern w:val="0"/>
          <w:sz w:val="28"/>
          <w:szCs w:val="28"/>
          <w:lang w:eastAsia="ru-RU"/>
        </w:rPr>
        <w:t xml:space="preserve">. </w:t>
      </w:r>
    </w:p>
    <w:p>
      <w:pPr>
        <w:pStyle w:val="Normal"/>
        <w:ind w:left="23" w:right="3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Признание вышеуказанных категорий граждан нуждающимися в социальном обслуживании осуществляется на основании заявления о предоставлении социальных услуг (государственных (муниципальных) услуг), поданного гражданином или его </w:t>
      </w:r>
      <w:hyperlink r:id="rId2">
        <w:r>
          <w:rPr>
            <w:color w:val="000000" w:themeColor="text1"/>
            <w:sz w:val="28"/>
            <w:szCs w:val="28"/>
          </w:rPr>
          <w:t>законным представител</w:t>
        </w:r>
      </w:hyperlink>
      <w:r>
        <w:rPr>
          <w:color w:val="000000" w:themeColor="text1"/>
          <w:sz w:val="28"/>
          <w:szCs w:val="28"/>
        </w:rPr>
        <w:t>ем</w:t>
      </w:r>
      <w:r>
        <w:rPr>
          <w:sz w:val="28"/>
          <w:szCs w:val="28"/>
        </w:rPr>
        <w:t xml:space="preserve"> в письменной форме</w:t>
      </w:r>
      <w:r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Путевки на получение социально-оздоровительных услуг предоставляются </w:t>
      </w:r>
      <w:r>
        <w:rPr>
          <w:bCs/>
          <w:color w:val="000000"/>
          <w:sz w:val="28"/>
          <w:szCs w:val="28"/>
        </w:rPr>
        <w:t xml:space="preserve">территориальным отделением КГКУ «УСЗН» </w:t>
      </w:r>
      <w:r>
        <w:rPr>
          <w:b/>
          <w:color w:val="000000"/>
          <w:sz w:val="28"/>
          <w:szCs w:val="28"/>
        </w:rPr>
        <w:t>по г. Енисейску и Енисейскому району</w:t>
      </w:r>
      <w:r>
        <w:rPr>
          <w:sz w:val="28"/>
          <w:szCs w:val="28"/>
        </w:rPr>
        <w:t xml:space="preserve"> в порядке очередности не чаще одного раза в 3 года продолжительностью 18 дней в соответствии с приказом министерства социальной политики Красноярского края от 19.03.2021 № 27-Н «Об утверждении Порядка предоставления социальных услуг поставщиками социальных услуг, включая перечень документов, необходимых для предоставления социальных услуг, и порядка представления получателями социальных услуг сведений и документов, необходимых для предоставления социальных услуг» (ред. от 27.11.2024). </w:t>
      </w:r>
    </w:p>
    <w:p>
      <w:pPr>
        <w:pStyle w:val="Normal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Информируем, что проехать до КГБУ «СОЦ «Березка», расположенного по адресу: Красноярский край, Рыбинский район, Новокамалинский сельсовет, с. Гмирянка, можно только транзитом через территорию ЗАТО г. Зеленогорска. При пересечении территории ЗАТО необходимо пройти контроль на двух КПП, при въезде в ЗАТО и при выезде, в микрорайоне Орловка по направлению местонахождения социально-оздоровительного центра.</w:t>
      </w:r>
    </w:p>
    <w:p>
      <w:pPr>
        <w:pStyle w:val="Normal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Для пересечения КПП необходимо </w:t>
      </w:r>
      <w:r>
        <w:rPr>
          <w:b/>
          <w:bCs/>
          <w:color w:val="000000"/>
          <w:sz w:val="28"/>
          <w:szCs w:val="28"/>
          <w:lang w:eastAsia="ru-RU"/>
        </w:rPr>
        <w:t>обязательно</w:t>
      </w:r>
      <w:r>
        <w:rPr>
          <w:color w:val="000000"/>
          <w:sz w:val="28"/>
          <w:szCs w:val="28"/>
          <w:lang w:eastAsia="ru-RU"/>
        </w:rPr>
        <w:t xml:space="preserve"> иметь при себе </w:t>
      </w:r>
      <w:r>
        <w:rPr>
          <w:b/>
          <w:bCs/>
          <w:color w:val="000000"/>
          <w:sz w:val="28"/>
          <w:szCs w:val="28"/>
          <w:u w:val="single"/>
          <w:lang w:eastAsia="ru-RU"/>
        </w:rPr>
        <w:t>паспорт</w:t>
      </w:r>
      <w:r>
        <w:rPr>
          <w:color w:val="000000"/>
          <w:sz w:val="28"/>
          <w:szCs w:val="28"/>
          <w:lang w:eastAsia="ru-RU"/>
        </w:rPr>
        <w:t xml:space="preserve"> и пропуск. Пропуск выдаётся на КПП при въезде на территорию ЗАТО.</w:t>
      </w:r>
    </w:p>
    <w:p>
      <w:pPr>
        <w:pStyle w:val="Normal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Для оформления пропуска на въезд необходимо предоставить информацию о получателях социальных услуг в виде заявки по образцу</w:t>
        <w:br/>
        <w:t xml:space="preserve">в сканированном виде за подписью начальника территориального отделения.  </w:t>
      </w:r>
    </w:p>
    <w:p>
      <w:pPr>
        <w:pStyle w:val="Normal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 случае, если получатель социальной услуги едет </w:t>
      </w:r>
      <w:r>
        <w:rPr>
          <w:b/>
          <w:bCs/>
          <w:color w:val="000000"/>
          <w:sz w:val="28"/>
          <w:szCs w:val="28"/>
          <w:lang w:eastAsia="ru-RU"/>
        </w:rPr>
        <w:t>с сопровождением</w:t>
      </w:r>
      <w:r>
        <w:rPr>
          <w:color w:val="000000"/>
          <w:sz w:val="28"/>
          <w:szCs w:val="28"/>
          <w:lang w:eastAsia="ru-RU"/>
        </w:rPr>
        <w:t>, на сопровождающих также необходимо оформление пропуска.</w:t>
      </w:r>
    </w:p>
    <w:p>
      <w:pPr>
        <w:pStyle w:val="Normal"/>
        <w:tabs>
          <w:tab w:val="clear" w:pos="708"/>
          <w:tab w:val="left" w:pos="851" w:leader="none"/>
        </w:tabs>
        <w:ind w:right="-1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 w:val="false"/>
        <w:suppressAutoHyphens w:val="false"/>
        <w:rPr>
          <w:rFonts w:ascii="Times New Roman CYR" w:hAnsi="Times New Roman CYR" w:eastAsia="" w:cs="Times New Roman CYR" w:eastAsiaTheme="minorEastAsia"/>
          <w:color w:val="004DBB"/>
          <w:kern w:val="0"/>
          <w:sz w:val="32"/>
          <w:szCs w:val="32"/>
          <w:lang w:eastAsia="ru-RU"/>
        </w:rPr>
      </w:pPr>
      <w:r>
        <w:rPr>
          <w:rFonts w:eastAsia="" w:cs="Times New Roman CYR" w:ascii="Times New Roman CYR" w:hAnsi="Times New Roman CYR" w:eastAsiaTheme="minorEastAsia"/>
          <w:color w:val="004DBB"/>
          <w:kern w:val="0"/>
          <w:sz w:val="32"/>
          <w:szCs w:val="32"/>
          <w:lang w:eastAsia="ru-RU"/>
        </w:rPr>
        <w:t xml:space="preserve">Обратиться можно: </w:t>
      </w:r>
    </w:p>
    <w:p>
      <w:pPr>
        <w:pStyle w:val="Normal"/>
        <w:widowControl w:val="false"/>
        <w:suppressAutoHyphens w:val="false"/>
        <w:rPr>
          <w:rFonts w:ascii="Times New Roman CYR" w:hAnsi="Times New Roman CYR" w:eastAsia="" w:cs="Times New Roman CYR" w:eastAsiaTheme="minorEastAsia"/>
          <w:color w:val="004DBB"/>
          <w:kern w:val="0"/>
          <w:sz w:val="32"/>
          <w:szCs w:val="32"/>
          <w:lang w:eastAsia="ru-RU"/>
        </w:rPr>
      </w:pPr>
      <w:r>
        <w:rPr/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1018540</wp:posOffset>
            </wp:positionH>
            <wp:positionV relativeFrom="paragraph">
              <wp:posOffset>156210</wp:posOffset>
            </wp:positionV>
            <wp:extent cx="1438275" cy="962025"/>
            <wp:effectExtent l="0" t="0" r="0" b="0"/>
            <wp:wrapTight wrapText="bothSides">
              <wp:wrapPolygon edited="0">
                <wp:start x="-8" y="0"/>
                <wp:lineTo x="-8" y="21376"/>
                <wp:lineTo x="21453" y="21376"/>
                <wp:lineTo x="21453" y="0"/>
                <wp:lineTo x="-8" y="0"/>
              </wp:wrapPolygon>
            </wp:wrapTight>
            <wp:docPr id="1" name="Рисунок 2" descr="https://ggilipetsk.ru/wp-content/uploads/2021/09/gosuslugi-1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https://ggilipetsk.ru/wp-content/uploads/2021/09/gosuslugi-1-1-1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inline distT="0" distB="0" distL="0" distR="0">
            <wp:extent cx="881380" cy="881380"/>
            <wp:effectExtent l="0" t="0" r="0" b="0"/>
            <wp:docPr id="2" name="Рисунок 83" descr="http://qrcoder.ru/code/?https%3A%2F%2Fgosuslugi.ru%2F600212%2F1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83" descr="http://qrcoder.ru/code/?https%3A%2F%2Fgosuslugi.ru%2F600212%2F1&amp;4&amp;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uppressAutoHyphens w:val="false"/>
        <w:rPr>
          <w:rFonts w:ascii="Times New Roman CYR" w:hAnsi="Times New Roman CYR" w:eastAsia="" w:cs="Times New Roman CYR" w:eastAsiaTheme="minorEastAsia"/>
          <w:color w:val="004DBB"/>
          <w:kern w:val="0"/>
          <w:sz w:val="32"/>
          <w:szCs w:val="32"/>
          <w:lang w:eastAsia="ru-RU"/>
        </w:rPr>
      </w:pPr>
      <w:r>
        <w:rPr>
          <w:rFonts w:eastAsia="" w:cs="Times New Roman CYR" w:eastAsiaTheme="minorEastAsia" w:ascii="Times New Roman CYR" w:hAnsi="Times New Roman CYR"/>
          <w:color w:val="004DBB"/>
          <w:kern w:val="0"/>
          <w:sz w:val="32"/>
          <w:szCs w:val="32"/>
          <w:lang w:eastAsia="ru-RU"/>
        </w:rPr>
      </w:r>
    </w:p>
    <w:p>
      <w:pPr>
        <w:pStyle w:val="Normal"/>
        <w:widowControl w:val="false"/>
        <w:suppressAutoHyphens w:val="false"/>
        <w:rPr>
          <w:rFonts w:ascii="Times New Roman CYR" w:hAnsi="Times New Roman CYR" w:eastAsia="" w:cs="Times New Roman CYR" w:eastAsiaTheme="minorEastAsia"/>
          <w:color w:val="auto"/>
          <w:kern w:val="0"/>
          <w:sz w:val="28"/>
          <w:szCs w:val="28"/>
          <w:lang w:eastAsia="ru-RU"/>
        </w:rPr>
      </w:pPr>
      <w:r>
        <w:rPr>
          <w:rFonts w:eastAsia="" w:cs="Times New Roman CYR" w:ascii="Times New Roman CYR" w:hAnsi="Times New Roman CYR" w:eastAsiaTheme="minorEastAsia"/>
          <w:color w:val="auto"/>
          <w:kern w:val="0"/>
          <w:sz w:val="28"/>
          <w:szCs w:val="28"/>
          <w:lang w:eastAsia="ru-RU"/>
        </w:rPr>
        <w:t xml:space="preserve">-  через Портал государственных услуг ;   </w:t>
      </w:r>
    </w:p>
    <w:p>
      <w:pPr>
        <w:pStyle w:val="Normal"/>
        <w:widowControl w:val="false"/>
        <w:suppressAutoHyphens w:val="false"/>
        <w:rPr>
          <w:rFonts w:ascii="Times New Roman CYR" w:hAnsi="Times New Roman CYR" w:eastAsia="" w:cs="Times New Roman CYR" w:eastAsiaTheme="minorEastAsia"/>
          <w:color w:val="auto"/>
          <w:kern w:val="0"/>
          <w:sz w:val="28"/>
          <w:szCs w:val="28"/>
          <w:lang w:eastAsia="ru-RU"/>
        </w:rPr>
      </w:pPr>
      <w:r>
        <w:rPr>
          <w:rFonts w:eastAsia="" w:cs="Times New Roman CYR" w:eastAsiaTheme="minorEastAsia" w:ascii="Times New Roman CYR" w:hAnsi="Times New Roman CYR"/>
          <w:color w:val="auto"/>
          <w:kern w:val="0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rPr>
          <w:rFonts w:ascii="Times New Roman CYR" w:hAnsi="Times New Roman CYR" w:eastAsia="" w:cs="Times New Roman CYR" w:eastAsiaTheme="minorEastAsia"/>
          <w:color w:val="auto"/>
          <w:kern w:val="0"/>
          <w:sz w:val="28"/>
          <w:szCs w:val="28"/>
          <w:lang w:eastAsia="ru-RU"/>
        </w:rPr>
      </w:pPr>
      <w:r>
        <w:rPr>
          <w:rFonts w:eastAsia="" w:cs="Times New Roman CYR" w:ascii="Times New Roman CYR" w:hAnsi="Times New Roman CYR" w:eastAsiaTheme="minorEastAsia"/>
          <w:color w:val="auto"/>
          <w:kern w:val="0"/>
          <w:sz w:val="28"/>
          <w:szCs w:val="28"/>
          <w:lang w:eastAsia="ru-RU"/>
        </w:rPr>
        <w:t>- подать заявление в структурные подразделения краевого государственного бюджетного учреждения «Многофункциональный центр предоставления государственных или муниципальных услуг»: г. Енисейск, ул. Ленина, д.89;</w:t>
      </w:r>
    </w:p>
    <w:p>
      <w:pPr>
        <w:pStyle w:val="Normal"/>
        <w:widowControl w:val="false"/>
        <w:suppressAutoHyphens w:val="false"/>
        <w:rPr>
          <w:rFonts w:ascii="Times New Roman CYR" w:hAnsi="Times New Roman CYR" w:eastAsia="" w:cs="Times New Roman CYR" w:eastAsiaTheme="minorEastAsia"/>
          <w:color w:val="auto"/>
          <w:kern w:val="0"/>
          <w:sz w:val="28"/>
          <w:szCs w:val="28"/>
          <w:lang w:eastAsia="ru-RU"/>
        </w:rPr>
      </w:pPr>
      <w:r>
        <w:rPr>
          <w:rFonts w:eastAsia="" w:cs="Times New Roman CYR" w:ascii="Times New Roman CYR" w:hAnsi="Times New Roman CYR" w:eastAsiaTheme="minorEastAsia"/>
          <w:color w:val="auto"/>
          <w:kern w:val="0"/>
          <w:sz w:val="28"/>
          <w:szCs w:val="28"/>
          <w:lang w:eastAsia="ru-RU"/>
        </w:rPr>
        <w:t xml:space="preserve">              </w:t>
      </w:r>
    </w:p>
    <w:p>
      <w:pPr>
        <w:pStyle w:val="Normal"/>
        <w:widowControl w:val="false"/>
        <w:suppressAutoHyphens w:val="false"/>
        <w:rPr>
          <w:rFonts w:ascii="Times New Roman CYR" w:hAnsi="Times New Roman CYR" w:eastAsia="" w:cs="Times New Roman CYR" w:eastAsiaTheme="minorEastAsia"/>
          <w:color w:val="auto"/>
          <w:kern w:val="0"/>
          <w:sz w:val="28"/>
          <w:szCs w:val="28"/>
          <w:lang w:eastAsia="ru-RU"/>
        </w:rPr>
      </w:pPr>
      <w:r>
        <w:rPr>
          <w:rFonts w:eastAsia="" w:cs="Times New Roman CYR" w:ascii="Times New Roman CYR" w:hAnsi="Times New Roman CYR" w:eastAsiaTheme="minorEastAsia"/>
          <w:color w:val="auto"/>
          <w:kern w:val="0"/>
          <w:sz w:val="28"/>
          <w:szCs w:val="28"/>
          <w:lang w:eastAsia="ru-RU"/>
        </w:rPr>
        <w:t>- обратиться лично в территориальное отделение социальной защиты населения по г. Енисейску и Енисейскому району: г. Енисейск, ул. Худзинского,  д.2.</w:t>
      </w:r>
    </w:p>
    <w:p>
      <w:pPr>
        <w:pStyle w:val="Normal"/>
        <w:widowControl w:val="false"/>
        <w:suppressAutoHyphens w:val="false"/>
        <w:rPr>
          <w:rFonts w:ascii="Times New Roman CYR" w:hAnsi="Times New Roman CYR" w:eastAsia="" w:cs="Times New Roman CYR" w:eastAsiaTheme="minorEastAsia"/>
          <w:color w:val="auto"/>
          <w:kern w:val="0"/>
          <w:sz w:val="28"/>
          <w:szCs w:val="28"/>
          <w:lang w:eastAsia="ru-RU"/>
        </w:rPr>
      </w:pPr>
      <w:r>
        <w:rPr>
          <w:rFonts w:eastAsia="" w:cs="Times New Roman CYR" w:eastAsiaTheme="minorEastAsia" w:ascii="Times New Roman CYR" w:hAnsi="Times New Roman CYR"/>
          <w:color w:val="auto"/>
          <w:kern w:val="0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ind w:firstLine="708"/>
        <w:rPr>
          <w:rFonts w:ascii="Times New Roman CYR" w:hAnsi="Times New Roman CYR" w:eastAsia="" w:cs="Times New Roman CYR" w:eastAsiaTheme="minorEastAsia"/>
          <w:color w:val="auto"/>
          <w:kern w:val="0"/>
          <w:sz w:val="28"/>
          <w:szCs w:val="28"/>
          <w:lang w:eastAsia="ru-RU"/>
        </w:rPr>
      </w:pPr>
      <w:r>
        <w:rPr>
          <w:rFonts w:eastAsia="" w:cs="Times New Roman CYR" w:ascii="Times New Roman CYR" w:hAnsi="Times New Roman CYR" w:eastAsiaTheme="minorEastAsia"/>
          <w:color w:val="auto"/>
          <w:kern w:val="0"/>
          <w:sz w:val="28"/>
          <w:szCs w:val="28"/>
          <w:lang w:eastAsia="ru-RU"/>
        </w:rPr>
        <w:t xml:space="preserve">На прием можно записаться на сайте министерства социальной политики Красноярского края </w:t>
      </w:r>
      <w:hyperlink r:id="rId5">
        <w:r>
          <w:rPr>
            <w:rFonts w:eastAsia="" w:cs="Times New Roman CYR" w:ascii="Times New Roman CYR" w:hAnsi="Times New Roman CYR" w:eastAsiaTheme="minorEastAsia"/>
            <w:kern w:val="0"/>
            <w:sz w:val="28"/>
            <w:szCs w:val="28"/>
            <w:lang w:eastAsia="ru-RU"/>
          </w:rPr>
          <w:t>www.szn24.ru</w:t>
        </w:r>
      </w:hyperlink>
      <w:r>
        <w:rPr>
          <w:rFonts w:eastAsia="" w:cs="Times New Roman CYR" w:ascii="Times New Roman CYR" w:hAnsi="Times New Roman CYR" w:eastAsiaTheme="minorEastAsia"/>
          <w:color w:val="auto"/>
          <w:kern w:val="0"/>
          <w:sz w:val="28"/>
          <w:szCs w:val="28"/>
          <w:lang w:eastAsia="ru-RU"/>
        </w:rPr>
        <w:t xml:space="preserve">. </w:t>
      </w:r>
    </w:p>
    <w:sectPr>
      <w:headerReference w:type="default" r:id="rId6"/>
      <w:footerReference w:type="default" r:id="rId7"/>
      <w:type w:val="nextPage"/>
      <w:pgSz w:w="11906" w:h="16838"/>
      <w:pgMar w:left="1701" w:right="851" w:gutter="0" w:header="284" w:top="851" w:footer="170" w:bottom="426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rPr/>
    </w:pPr>
    <w:r>
      <w:rPr/>
    </w:r>
    <w:bookmarkStart w:id="1" w:name="_Hlk76580105"/>
    <w:bookmarkStart w:id="2" w:name="_Hlk76580106"/>
    <w:bookmarkStart w:id="3" w:name="_Hlk76580107"/>
    <w:bookmarkStart w:id="4" w:name="_Hlk76580108"/>
    <w:bookmarkStart w:id="5" w:name="_Hlk76580105"/>
    <w:bookmarkStart w:id="6" w:name="_Hlk76580106"/>
    <w:bookmarkStart w:id="7" w:name="_Hlk76580107"/>
    <w:bookmarkStart w:id="8" w:name="_Hlk76580108"/>
    <w:bookmarkEnd w:id="5"/>
    <w:bookmarkEnd w:id="6"/>
    <w:bookmarkEnd w:id="7"/>
    <w:bookmarkEnd w:id="8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849339985"/>
    </w:sdtPr>
    <w:sdtContent>
      <w:p>
        <w:pPr>
          <w:pStyle w:val="Style26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6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lock Text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453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0"/>
      <w:szCs w:val="20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834536"/>
    <w:rPr>
      <w:rFonts w:ascii="Times New Roman" w:hAnsi="Times New Roman" w:eastAsia="Times New Roman" w:cs="Times New Roman"/>
      <w:color w:val="00000A"/>
      <w:kern w:val="2"/>
      <w:sz w:val="20"/>
      <w:szCs w:val="20"/>
      <w:lang w:eastAsia="zh-CN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7d0bd6"/>
    <w:rPr>
      <w:rFonts w:ascii="Times New Roman" w:hAnsi="Times New Roman" w:eastAsia="Times New Roman" w:cs="Times New Roman"/>
      <w:color w:val="00000A"/>
      <w:kern w:val="2"/>
      <w:sz w:val="20"/>
      <w:szCs w:val="20"/>
      <w:lang w:eastAsia="zh-CN"/>
    </w:rPr>
  </w:style>
  <w:style w:type="character" w:styleId="Style16" w:customStyle="1">
    <w:name w:val="Нижний колонтитул Знак"/>
    <w:basedOn w:val="DefaultParagraphFont"/>
    <w:uiPriority w:val="99"/>
    <w:qFormat/>
    <w:rsid w:val="007d0bd6"/>
    <w:rPr>
      <w:rFonts w:ascii="Times New Roman" w:hAnsi="Times New Roman" w:eastAsia="Times New Roman" w:cs="Times New Roman"/>
      <w:color w:val="00000A"/>
      <w:kern w:val="2"/>
      <w:sz w:val="20"/>
      <w:szCs w:val="20"/>
      <w:lang w:eastAsia="zh-CN"/>
    </w:rPr>
  </w:style>
  <w:style w:type="character" w:styleId="Style17">
    <w:name w:val="Интернет-ссылка"/>
    <w:basedOn w:val="DefaultParagraphFont"/>
    <w:unhideWhenUsed/>
    <w:rsid w:val="002a3e56"/>
    <w:rPr>
      <w:color w:val="0000FF" w:themeColor="hyperlink"/>
      <w:u w:val="single"/>
    </w:rPr>
  </w:style>
  <w:style w:type="character" w:styleId="1" w:customStyle="1">
    <w:name w:val="Неразрешенное упоминание1"/>
    <w:basedOn w:val="DefaultParagraphFont"/>
    <w:uiPriority w:val="99"/>
    <w:semiHidden/>
    <w:unhideWhenUsed/>
    <w:qFormat/>
    <w:rsid w:val="003c7e88"/>
    <w:rPr>
      <w:color w:val="605E5C"/>
      <w:shd w:fill="E1DFDD" w:val="clear"/>
    </w:rPr>
  </w:style>
  <w:style w:type="character" w:styleId="Style18" w:customStyle="1">
    <w:name w:val="Основной текст с отступом Знак"/>
    <w:basedOn w:val="DefaultParagraphFont"/>
    <w:uiPriority w:val="99"/>
    <w:semiHidden/>
    <w:qFormat/>
    <w:rsid w:val="002f4b96"/>
    <w:rPr>
      <w:rFonts w:ascii="Times New Roman" w:hAnsi="Times New Roman" w:eastAsia="Times New Roman" w:cs="Times New Roman"/>
      <w:color w:val="00000A"/>
      <w:kern w:val="2"/>
      <w:sz w:val="20"/>
      <w:szCs w:val="20"/>
      <w:lang w:eastAsia="zh-CN"/>
    </w:rPr>
  </w:style>
  <w:style w:type="character" w:styleId="Style19" w:customStyle="1">
    <w:name w:val="Текст выноски Знак"/>
    <w:basedOn w:val="DefaultParagraphFont"/>
    <w:link w:val="BalloonText"/>
    <w:uiPriority w:val="99"/>
    <w:semiHidden/>
    <w:qFormat/>
    <w:rsid w:val="00ec4412"/>
    <w:rPr>
      <w:rFonts w:ascii="Tahoma" w:hAnsi="Tahoma" w:eastAsia="Times New Roman" w:cs="Tahoma"/>
      <w:color w:val="00000A"/>
      <w:kern w:val="2"/>
      <w:sz w:val="16"/>
      <w:szCs w:val="16"/>
      <w:lang w:eastAsia="zh-CN"/>
    </w:rPr>
  </w:style>
  <w:style w:type="paragraph" w:styleId="Style20" w:customStyle="1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1">
    <w:name w:val="Body Text"/>
    <w:basedOn w:val="Normal"/>
    <w:link w:val="Style14"/>
    <w:rsid w:val="00834536"/>
    <w:pPr>
      <w:spacing w:lineRule="auto" w:line="288" w:before="0" w:after="140"/>
    </w:pPr>
    <w:rPr/>
  </w:style>
  <w:style w:type="paragraph" w:styleId="Style22">
    <w:name w:val="List"/>
    <w:basedOn w:val="Style21"/>
    <w:pPr/>
    <w:rPr>
      <w:rFonts w:cs="Droid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Caption">
    <w:name w:val="caption"/>
    <w:basedOn w:val="Normal"/>
    <w:next w:val="Normal"/>
    <w:qFormat/>
    <w:rsid w:val="0047348e"/>
    <w:pPr>
      <w:tabs>
        <w:tab w:val="clear" w:pos="708"/>
        <w:tab w:val="left" w:pos="5529" w:leader="none"/>
      </w:tabs>
      <w:suppressAutoHyphens w:val="false"/>
      <w:jc w:val="both"/>
    </w:pPr>
    <w:rPr>
      <w:color w:val="auto"/>
      <w:kern w:val="0"/>
      <w:sz w:val="28"/>
      <w:szCs w:val="28"/>
      <w:lang w:eastAsia="ru-RU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Style25" w:customStyle="1">
    <w:name w:val="Колонтитул"/>
    <w:basedOn w:val="Normal"/>
    <w:qFormat/>
    <w:pPr/>
    <w:rPr/>
  </w:style>
  <w:style w:type="paragraph" w:styleId="Style26">
    <w:name w:val="Header"/>
    <w:basedOn w:val="Normal"/>
    <w:link w:val="Style15"/>
    <w:uiPriority w:val="99"/>
    <w:unhideWhenUsed/>
    <w:rsid w:val="007d0bd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Style16"/>
    <w:uiPriority w:val="99"/>
    <w:unhideWhenUsed/>
    <w:rsid w:val="007d0bd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Body Text Indent"/>
    <w:basedOn w:val="Normal"/>
    <w:link w:val="Style18"/>
    <w:uiPriority w:val="99"/>
    <w:semiHidden/>
    <w:unhideWhenUsed/>
    <w:rsid w:val="002f4b96"/>
    <w:pPr>
      <w:spacing w:before="0" w:after="120"/>
      <w:ind w:left="283" w:hanging="0"/>
    </w:pPr>
    <w:rPr/>
  </w:style>
  <w:style w:type="paragraph" w:styleId="BlockText">
    <w:name w:val="Block Text"/>
    <w:basedOn w:val="Normal"/>
    <w:qFormat/>
    <w:rsid w:val="005b36ab"/>
    <w:pPr>
      <w:widowControl w:val="false"/>
      <w:tabs>
        <w:tab w:val="clear" w:pos="708"/>
        <w:tab w:val="left" w:pos="-209" w:leader="none"/>
        <w:tab w:val="left" w:pos="165" w:leader="none"/>
        <w:tab w:val="left" w:pos="359" w:leader="none"/>
      </w:tabs>
      <w:ind w:left="15" w:right="-1" w:firstLine="694"/>
      <w:jc w:val="both"/>
      <w:textAlignment w:val="baseline"/>
    </w:pPr>
    <w:rPr>
      <w:rFonts w:eastAsia="Lucida Sans Unicode" w:cs="Wingdings"/>
      <w:color w:val="000000"/>
      <w:sz w:val="28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152494"/>
    <w:pPr>
      <w:suppressAutoHyphens w:val="false"/>
      <w:spacing w:beforeAutospacing="1" w:afterAutospacing="1"/>
    </w:pPr>
    <w:rPr>
      <w:color w:val="auto"/>
      <w:kern w:val="0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18524b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Style19"/>
    <w:uiPriority w:val="99"/>
    <w:semiHidden/>
    <w:unhideWhenUsed/>
    <w:qFormat/>
    <w:rsid w:val="00ec441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65D8C982FA7A58175C7A8F0958CD4090B074BEF7BC5482067A667C494541417C7787DDFC365470E3F82A348230C56FFFFB0B608566A35121v5F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gif"/><Relationship Id="rId5" Type="http://schemas.openxmlformats.org/officeDocument/2006/relationships/hyperlink" Target="http://www.szn24.ru/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10CFB-24C0-41EC-98F3-1A54F85A3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1920</TotalTime>
  <Application>AlterOffice/3.2.8.1$Linux_X86_64 LibreOffice_project/52cbf3392c72c71dab42d3d2bd7cd0c8fd0dca4f</Application>
  <AppVersion>15.0000</AppVersion>
  <Pages>2</Pages>
  <Words>608</Words>
  <Characters>4328</Characters>
  <CharactersWithSpaces>4952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2021-10-20T07:04:00Z</dcterms:created>
  <dc:creator>Иван Валерьевич Коновалов</dc:creator>
  <dc:description/>
  <dc:language>ru-RU</dc:language>
  <cp:lastModifiedBy/>
  <cp:lastPrinted>2024-12-27T02:13:00Z</cp:lastPrinted>
  <dcterms:modified xsi:type="dcterms:W3CDTF">2025-01-20T11:57:30Z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